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D" w:rsidRPr="0040603D" w:rsidRDefault="0040603D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40603D">
        <w:rPr>
          <w:rFonts w:cstheme="minorHAnsi"/>
          <w:b/>
          <w:sz w:val="32"/>
          <w:szCs w:val="32"/>
        </w:rPr>
        <w:t xml:space="preserve">2 </w:t>
      </w:r>
      <w:proofErr w:type="spellStart"/>
      <w:r w:rsidRPr="0040603D">
        <w:rPr>
          <w:rFonts w:cstheme="minorHAnsi"/>
          <w:b/>
          <w:sz w:val="32"/>
          <w:szCs w:val="32"/>
        </w:rPr>
        <w:t>TS</w:t>
      </w:r>
      <w:proofErr w:type="spellEnd"/>
    </w:p>
    <w:p w:rsidR="0040603D" w:rsidRPr="0040603D" w:rsidRDefault="0040603D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Agnieszka Czyżewska-Czekaj</w:t>
      </w:r>
    </w:p>
    <w:p w:rsidR="00D01951" w:rsidRPr="0040603D" w:rsidRDefault="00D01951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„</w:t>
      </w:r>
      <w:r w:rsidR="00B6628A" w:rsidRPr="0040603D">
        <w:rPr>
          <w:rFonts w:cstheme="minorHAnsi"/>
          <w:b/>
          <w:sz w:val="32"/>
          <w:szCs w:val="32"/>
        </w:rPr>
        <w:t>Poznać przeszłość</w:t>
      </w:r>
      <w:r w:rsidRPr="0040603D">
        <w:rPr>
          <w:rFonts w:cstheme="minorHAnsi"/>
          <w:b/>
          <w:sz w:val="32"/>
          <w:szCs w:val="32"/>
        </w:rPr>
        <w:t>”</w:t>
      </w:r>
      <w:r w:rsidR="009369A1" w:rsidRPr="0040603D">
        <w:rPr>
          <w:rFonts w:cstheme="minorHAnsi"/>
          <w:b/>
          <w:sz w:val="32"/>
          <w:szCs w:val="32"/>
        </w:rPr>
        <w:t xml:space="preserve"> klas</w:t>
      </w:r>
      <w:r w:rsidR="0040603D" w:rsidRPr="0040603D">
        <w:rPr>
          <w:rFonts w:cstheme="minorHAnsi"/>
          <w:b/>
          <w:sz w:val="32"/>
          <w:szCs w:val="32"/>
        </w:rPr>
        <w:t>y</w:t>
      </w:r>
      <w:r w:rsidR="009369A1" w:rsidRPr="0040603D">
        <w:rPr>
          <w:rFonts w:cstheme="minorHAnsi"/>
          <w:b/>
          <w:sz w:val="32"/>
          <w:szCs w:val="32"/>
        </w:rPr>
        <w:t xml:space="preserve"> liceum ogólnokształcącego i technikum</w:t>
      </w:r>
    </w:p>
    <w:p w:rsidR="00FD679B" w:rsidRPr="0040603D" w:rsidRDefault="00FD679B" w:rsidP="0040603D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Wymagania na poszczególne oceny</w:t>
      </w:r>
    </w:p>
    <w:bookmarkEnd w:id="0"/>
    <w:p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</w:t>
            </w:r>
            <w:proofErr w:type="gramStart"/>
            <w:r w:rsidR="009C4037" w:rsidRPr="009F4F02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9C4037" w:rsidRPr="009F4F02">
              <w:rPr>
                <w:rFonts w:cstheme="minorHAnsi"/>
                <w:sz w:val="20"/>
                <w:szCs w:val="20"/>
              </w:rPr>
              <w:t xml:space="preserve">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>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 xml:space="preserve">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91FE5" w:rsidRPr="009F4F02">
              <w:rPr>
                <w:rFonts w:cstheme="minorHAnsi"/>
                <w:sz w:val="20"/>
                <w:szCs w:val="20"/>
              </w:rPr>
              <w:t>charakteryzuje  przyczyny</w:t>
            </w:r>
            <w:proofErr w:type="gramEnd"/>
            <w:r w:rsidR="00D91FE5" w:rsidRPr="009F4F02">
              <w:rPr>
                <w:rFonts w:cstheme="minorHAnsi"/>
                <w:sz w:val="20"/>
                <w:szCs w:val="20"/>
              </w:rPr>
              <w:t xml:space="preserve"> i skutki wielkich odkryć geograficznych 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>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wywołane  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lastRenderedPageBreak/>
              <w:t>europejską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 xml:space="preserve">Mikołaja Kopernika, </w:t>
            </w:r>
            <w:r w:rsidR="00E54CC1" w:rsidRPr="009F4F02">
              <w:rPr>
                <w:rFonts w:cstheme="minorHAnsi"/>
                <w:sz w:val="20"/>
                <w:szCs w:val="20"/>
              </w:rPr>
              <w:lastRenderedPageBreak/>
              <w:t>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Jana Gutenberga, Niccola Machiavellego, 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</w:t>
            </w:r>
            <w:proofErr w:type="gramStart"/>
            <w:r w:rsidR="00FA3EDC" w:rsidRPr="009F4F02">
              <w:rPr>
                <w:rFonts w:cstheme="minorHAnsi"/>
                <w:sz w:val="20"/>
                <w:szCs w:val="20"/>
              </w:rPr>
              <w:t>idei  humanizmu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Reformacja  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Luter i </w:t>
            </w:r>
            <w:proofErr w:type="gramStart"/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 reformacji</w:t>
            </w:r>
            <w:proofErr w:type="gramEnd"/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wystąpienie Marcina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Lutra (1517),  zawarcie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kalwinizmu  w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kulturowe  następstwa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a </w:t>
            </w:r>
            <w:proofErr w:type="gramStart"/>
            <w:r w:rsidR="001E6609">
              <w:rPr>
                <w:rFonts w:eastAsia="Times" w:cstheme="minorHAnsi"/>
                <w:sz w:val="20"/>
                <w:szCs w:val="20"/>
              </w:rPr>
              <w:t>Jagiellończyka,  Bony</w:t>
            </w:r>
            <w:proofErr w:type="gramEnd"/>
            <w:r w:rsidR="001E6609">
              <w:rPr>
                <w:rFonts w:eastAsia="Times" w:cstheme="minorHAnsi"/>
                <w:sz w:val="20"/>
                <w:szCs w:val="20"/>
              </w:rPr>
              <w:t xml:space="preserve">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okolicznościach  Jagiellonowie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przedstawia  konsekwencje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ze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900887" w:rsidRPr="009F4F02">
              <w:rPr>
                <w:rFonts w:eastAsia="Times" w:cstheme="minorHAnsi"/>
                <w:sz w:val="20"/>
                <w:szCs w:val="20"/>
              </w:rPr>
              <w:t>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sprowadzenie  jezuitów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EA4844" w:rsidRPr="009F4F02">
              <w:rPr>
                <w:rFonts w:eastAsia="Times" w:cstheme="minorHAnsi"/>
                <w:sz w:val="20"/>
                <w:szCs w:val="20"/>
              </w:rPr>
              <w:t>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pańszczyzny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proofErr w:type="gramStart"/>
            <w:r w:rsidR="002402E3" w:rsidRPr="009F4F02">
              <w:rPr>
                <w:rFonts w:eastAsia="Times" w:cstheme="minorHAnsi"/>
                <w:sz w:val="20"/>
                <w:szCs w:val="20"/>
              </w:rPr>
              <w:t>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</w:t>
            </w:r>
            <w:proofErr w:type="gramStart"/>
            <w:r w:rsidR="00AB4852">
              <w:rPr>
                <w:rFonts w:eastAsia="Times" w:cstheme="minorHAnsi"/>
                <w:sz w:val="20"/>
                <w:szCs w:val="20"/>
              </w:rPr>
              <w:t xml:space="preserve">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i  skutki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jaką  rolę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</w:t>
            </w:r>
            <w:proofErr w:type="gramStart"/>
            <w:r w:rsidR="006F7DA5" w:rsidRPr="009F4F02">
              <w:rPr>
                <w:rFonts w:eastAsia="Times" w:cstheme="minorHAnsi"/>
                <w:sz w:val="20"/>
                <w:szCs w:val="20"/>
              </w:rPr>
              <w:t>zabytków  sztuki</w:t>
            </w:r>
            <w:proofErr w:type="gramEnd"/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etapy wojny </w:t>
            </w:r>
            <w:proofErr w:type="gramStart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trzydziestoletniej:  czeski</w:t>
            </w:r>
            <w:proofErr w:type="gramEnd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1629),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Rudolfa II Habsburga,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Rządy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kardynała  Mazarina</w:t>
            </w:r>
            <w:proofErr w:type="gramEnd"/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</w:t>
            </w:r>
            <w:proofErr w:type="gramStart"/>
            <w:r w:rsidR="00CB334A" w:rsidRPr="009F4F02">
              <w:rPr>
                <w:rFonts w:eastAsia="Times" w:cstheme="minorHAnsi"/>
                <w:sz w:val="20"/>
                <w:szCs w:val="20"/>
              </w:rPr>
              <w:t>XIV jako</w:t>
            </w:r>
            <w:proofErr w:type="gram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lastRenderedPageBreak/>
              <w:t>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skupienie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wzrosła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>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pełniły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 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od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Korsuniem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Elekcja Jana III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Sobieskiego  i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Rzeczypospolitej jako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Początek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baroku  w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</w:t>
            </w:r>
            <w:proofErr w:type="gramStart"/>
            <w:r w:rsidR="0035369D" w:rsidRPr="009F4F02">
              <w:rPr>
                <w:rFonts w:eastAsia="Times" w:cstheme="minorHAnsi"/>
                <w:sz w:val="20"/>
                <w:szCs w:val="20"/>
              </w:rPr>
              <w:t>na  sztukę</w:t>
            </w:r>
            <w:proofErr w:type="gramEnd"/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opatentowanie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przez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zastosowania  maszyny</w:t>
            </w:r>
            <w:proofErr w:type="gramEnd"/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mechanicznej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produkcji  włókienniczej</w:t>
            </w:r>
            <w:proofErr w:type="gram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kultury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ich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</w:t>
            </w:r>
            <w:proofErr w:type="gramStart"/>
            <w:r w:rsidR="008106BE" w:rsidRPr="009F4F02">
              <w:rPr>
                <w:rFonts w:eastAsia="Times" w:cstheme="minorHAnsi"/>
                <w:sz w:val="20"/>
                <w:szCs w:val="20"/>
              </w:rPr>
              <w:t>myślicieli  oświecenia</w:t>
            </w:r>
            <w:proofErr w:type="gramEnd"/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</w:t>
            </w:r>
            <w:r w:rsidR="0012655C" w:rsidRPr="009F4F02">
              <w:rPr>
                <w:rFonts w:cstheme="minorHAnsi"/>
                <w:sz w:val="20"/>
                <w:szCs w:val="20"/>
              </w:rPr>
              <w:lastRenderedPageBreak/>
              <w:t>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społeczeństwa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>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proofErr w:type="gramEnd"/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barską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Szkoły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lastRenderedPageBreak/>
              <w:t>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lastRenderedPageBreak/>
              <w:t>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oświecenie w Rzeczypospolitej (poł. XVIII – pocz. XIX w.),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powołanie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Marcella Bacciarellego,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Konarskiego, Stanisława Staszica,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Jakuba Fontany, Dominika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Merliniego,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</w:t>
            </w:r>
            <w:proofErr w:type="gramEnd"/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Małachowskiego,  Kazimierza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>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Ignacego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Napoleona jako</w:t>
            </w:r>
            <w:proofErr w:type="gram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 xml:space="preserve">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konstytucję</w:t>
            </w:r>
            <w:proofErr w:type="gram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blokada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 xml:space="preserve">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</w:t>
            </w:r>
            <w:proofErr w:type="gram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trzech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</w:t>
            </w:r>
            <w:proofErr w:type="gramStart"/>
            <w:r w:rsidR="001D0393" w:rsidRPr="009F4F02">
              <w:rPr>
                <w:rFonts w:eastAsia="Times" w:cstheme="minorHAnsi"/>
                <w:sz w:val="20"/>
                <w:szCs w:val="20"/>
              </w:rPr>
              <w:t>Francji  wykorzystaniem</w:t>
            </w:r>
            <w:proofErr w:type="gramEnd"/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403EF6" w:rsidRPr="009F4F02">
              <w:rPr>
                <w:rFonts w:eastAsia="Times" w:cstheme="minorHAnsi"/>
                <w:sz w:val="20"/>
                <w:szCs w:val="20"/>
              </w:rPr>
              <w:t>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okoliczności powstania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B1" w:rsidRDefault="00AA26B1" w:rsidP="007B1B87">
      <w:pPr>
        <w:spacing w:after="0" w:line="240" w:lineRule="auto"/>
      </w:pPr>
      <w:r>
        <w:separator/>
      </w:r>
    </w:p>
  </w:endnote>
  <w:endnote w:type="continuationSeparator" w:id="0">
    <w:p w:rsidR="00AA26B1" w:rsidRDefault="00AA26B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60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B1" w:rsidRDefault="00AA26B1" w:rsidP="007B1B87">
      <w:pPr>
        <w:spacing w:after="0" w:line="240" w:lineRule="auto"/>
      </w:pPr>
      <w:r>
        <w:separator/>
      </w:r>
    </w:p>
  </w:footnote>
  <w:footnote w:type="continuationSeparator" w:id="0">
    <w:p w:rsidR="00AA26B1" w:rsidRDefault="00AA26B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03D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101C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27AAA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6B1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F3F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71B8-C378-4E5F-8E90-6A33B93A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11028</Words>
  <Characters>66172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2017-09-06T11:26:00Z</cp:lastPrinted>
  <dcterms:created xsi:type="dcterms:W3CDTF">2022-08-22T12:34:00Z</dcterms:created>
  <dcterms:modified xsi:type="dcterms:W3CDTF">2022-09-15T20:53:00Z</dcterms:modified>
</cp:coreProperties>
</file>